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D2" w:rsidRDefault="00151A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51AD2" w:rsidRDefault="00151AD2">
      <w:pPr>
        <w:pStyle w:val="ConsPlusNormal"/>
        <w:ind w:firstLine="540"/>
        <w:jc w:val="both"/>
        <w:outlineLvl w:val="0"/>
      </w:pPr>
    </w:p>
    <w:p w:rsidR="00151AD2" w:rsidRDefault="00151AD2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151AD2" w:rsidRDefault="00151AD2">
      <w:pPr>
        <w:pStyle w:val="ConsPlusTitle"/>
        <w:jc w:val="center"/>
      </w:pPr>
    </w:p>
    <w:p w:rsidR="00151AD2" w:rsidRDefault="00151AD2">
      <w:pPr>
        <w:pStyle w:val="ConsPlusTitle"/>
        <w:jc w:val="center"/>
      </w:pPr>
      <w:r>
        <w:t>ПОСТАНОВЛЕНИЕ</w:t>
      </w:r>
    </w:p>
    <w:p w:rsidR="00151AD2" w:rsidRDefault="00151AD2">
      <w:pPr>
        <w:pStyle w:val="ConsPlusTitle"/>
        <w:jc w:val="center"/>
      </w:pPr>
      <w:r>
        <w:t>от 8 июля 2015 г. N 429</w:t>
      </w:r>
    </w:p>
    <w:p w:rsidR="00151AD2" w:rsidRDefault="00151AD2">
      <w:pPr>
        <w:pStyle w:val="ConsPlusTitle"/>
        <w:jc w:val="center"/>
      </w:pPr>
    </w:p>
    <w:p w:rsidR="00151AD2" w:rsidRDefault="00151AD2">
      <w:pPr>
        <w:pStyle w:val="ConsPlusTitle"/>
        <w:jc w:val="center"/>
      </w:pPr>
      <w:r>
        <w:t>ОБ УТВЕРЖДЕНИИ ПОРЯДКА ОСУЩЕСТВЛЕНИЯ ИСПОЛЬЗОВАНИЯ</w:t>
      </w:r>
    </w:p>
    <w:p w:rsidR="00151AD2" w:rsidRDefault="00151AD2">
      <w:pPr>
        <w:pStyle w:val="ConsPlusTitle"/>
        <w:jc w:val="center"/>
      </w:pPr>
      <w:r>
        <w:t>ОБЩЕРАСПРОСТРАНЕННЫХ ПОЛЕЗНЫХ ИСКОПАЕМЫХ, ПОДЗЕМНЫХ ВОД,</w:t>
      </w:r>
    </w:p>
    <w:p w:rsidR="00151AD2" w:rsidRDefault="00151AD2">
      <w:pPr>
        <w:pStyle w:val="ConsPlusTitle"/>
        <w:jc w:val="center"/>
      </w:pPr>
      <w:r>
        <w:t>А ТАКЖЕ СТРОИТЕЛЬСТВА ПОДЗЕМНЫХ СООРУЖЕНИЙ СОБСТВЕННИКАМИ</w:t>
      </w:r>
    </w:p>
    <w:p w:rsidR="00151AD2" w:rsidRDefault="00151AD2">
      <w:pPr>
        <w:pStyle w:val="ConsPlusTitle"/>
        <w:jc w:val="center"/>
      </w:pPr>
      <w:r>
        <w:t>ЗЕМЕЛЬНЫХ УЧАСТКОВ, ЗЕМЛЕПОЛЬЗОВАТЕЛЯМИ, ЗЕМЛЕВЛАДЕЛЬЦАМИ,</w:t>
      </w:r>
    </w:p>
    <w:p w:rsidR="00151AD2" w:rsidRDefault="00151AD2">
      <w:pPr>
        <w:pStyle w:val="ConsPlusTitle"/>
        <w:jc w:val="center"/>
      </w:pPr>
      <w:r>
        <w:t>АРЕНДАТОРАМИ ЗЕМЕЛЬНЫХ УЧАСТКОВ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  <w:r>
        <w:t xml:space="preserve">В целях реализации </w:t>
      </w:r>
      <w:hyperlink r:id="rId5" w:history="1">
        <w:r>
          <w:rPr>
            <w:color w:val="0000FF"/>
          </w:rPr>
          <w:t>статьи 19</w:t>
        </w:r>
      </w:hyperlink>
      <w:r>
        <w:t xml:space="preserve"> Закона Российской Федерации от 21 февраля 1992 года N 2395-1 "О недрах" Правительство Нижегородской области постановляет: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осуществления использования общераспространенных полезных ископаемых, подземных вод, а также строительства подземных сооружений собственниками земельных участков, землепользователями, землевладельцами, арендаторами земельных участков.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151AD2" w:rsidRDefault="00151AD2">
      <w:pPr>
        <w:pStyle w:val="ConsPlusNormal"/>
        <w:spacing w:before="220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5 февраля 2009 года N 39 "Об утверждении Порядка пользования недрами на территории Нижегородской области собственниками земельных участков, землепользователями, землевладельцами и арендаторами земельных участков";</w:t>
      </w:r>
    </w:p>
    <w:p w:rsidR="00151AD2" w:rsidRDefault="00151AD2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18 декабря 2013 года N 962 "О внесении изменений в постановление Правительства Нижегородской области от 5 февраля 2009 года N 39";</w:t>
      </w:r>
    </w:p>
    <w:p w:rsidR="00151AD2" w:rsidRDefault="00151AD2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5 марта 2014 года N 145 "О внесении изменений в Порядок пользования недрами на территории Нижегородской области собственниками земельных участков, землепользователями, землевладельцами и арендаторами земельных участков, утвержденный постановлением Правительства Нижегородской области от 5 февраля 2009 года N 39".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заместителя Губернатора, заместителя Председателя Правительства Нижегородской области Е.Б. Люлина.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4. Настоящее постановление вступает в силу по истечении 10 дней со дня его официального опубликования.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jc w:val="right"/>
      </w:pPr>
      <w:r>
        <w:t>Губернатор</w:t>
      </w:r>
    </w:p>
    <w:p w:rsidR="00151AD2" w:rsidRDefault="00151AD2">
      <w:pPr>
        <w:pStyle w:val="ConsPlusNormal"/>
        <w:jc w:val="right"/>
      </w:pPr>
      <w:r>
        <w:t>В.П.ШАНЦЕВ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jc w:val="right"/>
        <w:outlineLvl w:val="0"/>
      </w:pPr>
      <w:r>
        <w:t>Утвержден</w:t>
      </w:r>
    </w:p>
    <w:p w:rsidR="00151AD2" w:rsidRDefault="00151AD2">
      <w:pPr>
        <w:pStyle w:val="ConsPlusNormal"/>
        <w:jc w:val="right"/>
      </w:pPr>
      <w:r>
        <w:t>постановлением Правительства</w:t>
      </w:r>
    </w:p>
    <w:p w:rsidR="00151AD2" w:rsidRDefault="00151AD2">
      <w:pPr>
        <w:pStyle w:val="ConsPlusNormal"/>
        <w:jc w:val="right"/>
      </w:pPr>
      <w:r>
        <w:t>Нижегородской области</w:t>
      </w:r>
    </w:p>
    <w:p w:rsidR="00151AD2" w:rsidRDefault="00151AD2">
      <w:pPr>
        <w:pStyle w:val="ConsPlusNormal"/>
        <w:jc w:val="right"/>
      </w:pPr>
      <w:r>
        <w:lastRenderedPageBreak/>
        <w:t>от 8 июля 2015 года N 429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Title"/>
        <w:jc w:val="center"/>
      </w:pPr>
      <w:bookmarkStart w:id="0" w:name="P33"/>
      <w:bookmarkEnd w:id="0"/>
      <w:r>
        <w:t>ПОРЯДОК</w:t>
      </w:r>
    </w:p>
    <w:p w:rsidR="00151AD2" w:rsidRDefault="00151AD2">
      <w:pPr>
        <w:pStyle w:val="ConsPlusTitle"/>
        <w:jc w:val="center"/>
      </w:pPr>
      <w:r>
        <w:t>ОСУЩЕСТВЛЕНИЯ ИСПОЛЬЗОВАНИЯ ОБЩЕРАСПРОСТРАНЕННЫХ</w:t>
      </w:r>
    </w:p>
    <w:p w:rsidR="00151AD2" w:rsidRDefault="00151AD2">
      <w:pPr>
        <w:pStyle w:val="ConsPlusTitle"/>
        <w:jc w:val="center"/>
      </w:pPr>
      <w:r>
        <w:t>ПОЛЕЗНЫХ ИСКОПАЕМЫХ, ПОДЗЕМНЫХ ВОД, А ТАКЖЕ СТРОИТЕЛЬСТВА</w:t>
      </w:r>
    </w:p>
    <w:p w:rsidR="00151AD2" w:rsidRDefault="00151AD2">
      <w:pPr>
        <w:pStyle w:val="ConsPlusTitle"/>
        <w:jc w:val="center"/>
      </w:pPr>
      <w:r>
        <w:t>ПОДЗЕМНЫХ СООРУЖЕНИЙ СОБСТВЕННИКАМИ ЗЕМЕЛЬНЫХ УЧАСТКОВ,</w:t>
      </w:r>
    </w:p>
    <w:p w:rsidR="00151AD2" w:rsidRDefault="00151AD2">
      <w:pPr>
        <w:pStyle w:val="ConsPlusTitle"/>
        <w:jc w:val="center"/>
      </w:pPr>
      <w:r>
        <w:t>ЗЕМЛЕПОЛЬЗОВАТЕЛЯМИ, ЗЕМЛЕВЛАДЕЛЬЦАМИ, АРЕНДАТОРАМИ</w:t>
      </w:r>
    </w:p>
    <w:p w:rsidR="00151AD2" w:rsidRDefault="00151AD2">
      <w:pPr>
        <w:pStyle w:val="ConsPlusTitle"/>
        <w:jc w:val="center"/>
      </w:pPr>
      <w:r>
        <w:t>ЗЕМЕЛЬНЫХ УЧАСТКОВ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jc w:val="center"/>
      </w:pPr>
      <w:r>
        <w:t>(далее - Порядок)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9" w:history="1">
        <w:r>
          <w:rPr>
            <w:color w:val="0000FF"/>
          </w:rPr>
          <w:t>статьей 19</w:t>
        </w:r>
      </w:hyperlink>
      <w:r>
        <w:t xml:space="preserve"> Закона Российской Федерации от 21 февраля 1992 года N 2395-1 "О недрах".</w:t>
      </w:r>
    </w:p>
    <w:p w:rsidR="00151AD2" w:rsidRDefault="00151AD2">
      <w:pPr>
        <w:pStyle w:val="ConsPlusNormal"/>
        <w:spacing w:before="220"/>
        <w:ind w:firstLine="540"/>
        <w:jc w:val="both"/>
      </w:pPr>
      <w:bookmarkStart w:id="1" w:name="P43"/>
      <w:bookmarkEnd w:id="1"/>
      <w:r>
        <w:t>2. Собственники земельных участков, землепользователи, землевладельцы, арендаторы земельных участков имеют право без получения лицензии на право пользования недрами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ископаемых, имеющихся в границах земельного участка и не числящихся на государственном балансе, подземных вод, объем извлечения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водоснабжения, а также строительство подземных сооружений на глубину до пяти метров (далее - подземные сооружения).</w:t>
      </w:r>
    </w:p>
    <w:p w:rsidR="00151AD2" w:rsidRDefault="00151AD2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Перечень</w:t>
        </w:r>
      </w:hyperlink>
      <w:r>
        <w:t xml:space="preserve"> общераспространенных полезных ископаемых по Нижегородской области утвержден распоряжением Министерства природных ресурсов и экологии Российской Федерации и Правительства Нижегородской области от 9 декабря 2008 года N 48-р/2329-р.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3. Подземные сооружения, а также добываемые в соответствии с настоящим Порядком общераспространенные полезные ископаемые и подземные воды используются собственниками земельных участков, землепользователями, землевладельцами, арендаторами земельных участков исключительно для собственных нужд.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 xml:space="preserve">4. При осуществлении деятельности, указанной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Порядка, собственники земельных участков, землепользователи, землевладельцы, арендаторы земельных участков обязаны: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соблюдать требования действующего законодательства Российской Федерации и Нижегородской области;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обеспечить безопасное ведение работ, связанных с добычей общераспространенных полезных ископаемых, строительством подземных сооружений, устройством и эксплуатацией водозаборов;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предотвращать загрязнение недр;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не допускать загрязнения подземных вод через принадлежащие им водозаборы;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не допускать негативного воздействия на прилегающую к их земельному участку территорию;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не допускать разрушения мелиоративных систем;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 xml:space="preserve">в случае прекращения деятельности, указанной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Порядка, выполнять рекультивацию нарушенных земель, ликвидацию принадлежащих им водозаборов за счет </w:t>
      </w:r>
      <w:r>
        <w:lastRenderedPageBreak/>
        <w:t>собственных средств.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 xml:space="preserve">5. При осуществлении деятельности, указанной в </w:t>
      </w:r>
      <w:hyperlink w:anchor="P43" w:history="1">
        <w:r>
          <w:rPr>
            <w:color w:val="0000FF"/>
          </w:rPr>
          <w:t>пункте 2</w:t>
        </w:r>
      </w:hyperlink>
      <w:r>
        <w:t xml:space="preserve"> настоящего Порядка, запрещено: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применять взрывные работы;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добывать общераспространенные полезные ископаемые, числящиеся на государственном балансе;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строить подземные сооружения на глубину более пяти метров;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извлекать из скважины подземные воды более 100 кубических метров в сутки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использовать общераспространенные полезные ископаемые и подземные воды в связи с осуществлением предпринимательской деятельности;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отчуждать или передавать от одного лица к другому общераспространенные полезные ископаемые и подземные воды.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1" w:history="1">
        <w:r>
          <w:rPr>
            <w:color w:val="0000FF"/>
          </w:rPr>
          <w:t>статье 25</w:t>
        </w:r>
      </w:hyperlink>
      <w:r>
        <w:t xml:space="preserve"> Закона Российской Федерации от 21 февраля 1992 года N 2395-1 "О недрах" застройка площадей залегания полезных ископаемых,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органа.</w:t>
      </w:r>
    </w:p>
    <w:p w:rsidR="00151AD2" w:rsidRDefault="00151AD2">
      <w:pPr>
        <w:pStyle w:val="ConsPlusNormal"/>
        <w:spacing w:before="220"/>
        <w:ind w:firstLine="540"/>
        <w:jc w:val="both"/>
      </w:pPr>
      <w:r>
        <w:t>6. Юридические лица, должностные лица и граждане за нарушение условий настоящего Порядка несут ответственность в соответствии с действующим законодательством.</w:t>
      </w: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ind w:firstLine="540"/>
        <w:jc w:val="both"/>
      </w:pPr>
    </w:p>
    <w:p w:rsidR="00151AD2" w:rsidRDefault="00151A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90F" w:rsidRDefault="000F590F"/>
    <w:sectPr w:rsidR="000F590F" w:rsidSect="00D7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1AD2"/>
    <w:rsid w:val="000F590F"/>
    <w:rsid w:val="0015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1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1A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10F105F7ABDAEF5A76B110080BF31AF5E4D4D57EAC63F9DE60DA78E1F8141Aq8L8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10F105F7ABDAEF5A76B110080BF31AF5E4D4D57EAE62F4DF60DA78E1F8141Aq8L8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10F105F7ABDAEF5A76B110080BF31AF5E4D4D57EAC61FDDE60DA78E1F8141Aq8L8H" TargetMode="External"/><Relationship Id="rId11" Type="http://schemas.openxmlformats.org/officeDocument/2006/relationships/hyperlink" Target="consultantplus://offline/ref=6C10F105F7ABDAEF5A76AF1D1E67AC1FF0ED8AD17FAC6CAA833F8125B6F11E4DCF9FE2EB9757A6ABq8LAH" TargetMode="External"/><Relationship Id="rId5" Type="http://schemas.openxmlformats.org/officeDocument/2006/relationships/hyperlink" Target="consultantplus://offline/ref=6C10F105F7ABDAEF5A76AF1D1E67AC1FF0ED8AD17FAC6CAA833F8125B6F11E4DCF9FE2E897q5L5H" TargetMode="External"/><Relationship Id="rId10" Type="http://schemas.openxmlformats.org/officeDocument/2006/relationships/hyperlink" Target="consultantplus://offline/ref=6C10F105F7ABDAEF5A76B110080BF31AF5E4D4D57DAA66F5DE60DA78E1F8141A88D0BBA9D35AA4A9896201q9L9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C10F105F7ABDAEF5A76AF1D1E67AC1FF0ED8AD17FAC6CAA833F8125B6F11E4DCF9FE2E897q5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2017-09-27T07:11:00Z</dcterms:created>
  <dcterms:modified xsi:type="dcterms:W3CDTF">2017-09-27T07:12:00Z</dcterms:modified>
</cp:coreProperties>
</file>